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66" w:rsidRDefault="00BC15CF">
      <w:r>
        <w:t>Tourism is an interrelated industry. Visitors rarely judge a location or an attraction on one or two components. Instead, the total tourism experience is often judged by the experience’s weakest link.</w:t>
      </w:r>
    </w:p>
    <w:sectPr w:rsidR="007E2B66" w:rsidSect="007E2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5CF"/>
    <w:rsid w:val="002F3375"/>
    <w:rsid w:val="00476481"/>
    <w:rsid w:val="007E2B66"/>
    <w:rsid w:val="00BC15CF"/>
    <w:rsid w:val="00F4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B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2014-03-10T10:28:00Z</dcterms:created>
  <dcterms:modified xsi:type="dcterms:W3CDTF">2014-03-10T10:28:00Z</dcterms:modified>
</cp:coreProperties>
</file>